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400"/>
        <w:gridCol w:w="300"/>
      </w:tblGrid>
      <w:tr w:rsidR="00E86F7C" w:rsidRPr="00E86F7C" w:rsidTr="00E86F7C">
        <w:trPr>
          <w:trHeight w:val="720"/>
        </w:trPr>
        <w:tc>
          <w:tcPr>
            <w:tcW w:w="765" w:type="dxa"/>
            <w:shd w:val="clear" w:color="auto" w:fill="FFFFFF"/>
            <w:hideMark/>
          </w:tcPr>
          <w:p w:rsidR="00E86F7C" w:rsidRPr="00E86F7C" w:rsidRDefault="00E86F7C" w:rsidP="00E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FFFFFF"/>
            <w:vAlign w:val="center"/>
            <w:hideMark/>
          </w:tcPr>
          <w:tbl>
            <w:tblPr>
              <w:tblW w:w="8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  <w:gridCol w:w="600"/>
            </w:tblGrid>
            <w:tr w:rsidR="00E86F7C" w:rsidRPr="00E86F7C">
              <w:tc>
                <w:tcPr>
                  <w:tcW w:w="7455" w:type="dxa"/>
                  <w:hideMark/>
                </w:tcPr>
                <w:p w:rsidR="00E86F7C" w:rsidRPr="00E86F7C" w:rsidRDefault="00E86F7C" w:rsidP="00E86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F7C">
                    <w:rPr>
                      <w:rFonts w:ascii="Tahoma" w:eastAsia="Times New Roman" w:hAnsi="Tahoma" w:cs="Tahoma"/>
                      <w:color w:val="003498"/>
                      <w:sz w:val="42"/>
                      <w:szCs w:val="42"/>
                    </w:rPr>
                    <w:t xml:space="preserve">A Brave and Startling Truth    </w:t>
                  </w:r>
                </w:p>
                <w:p w:rsidR="00E86F7C" w:rsidRPr="00E86F7C" w:rsidRDefault="00E86F7C" w:rsidP="00E86F7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E86F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Maya Angelou </w:t>
                  </w:r>
                  <w:r w:rsidRPr="00E86F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b/>
                      <w:bCs/>
                      <w:color w:val="D04848"/>
                      <w:sz w:val="18"/>
                      <w:szCs w:val="18"/>
                    </w:rPr>
                    <w:t>American Poet, Author and Actress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86F7C" w:rsidRPr="00E86F7C" w:rsidRDefault="00E86F7C" w:rsidP="00E86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F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86F7C" w:rsidRPr="00E86F7C" w:rsidRDefault="00E86F7C" w:rsidP="00E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:rsidR="00E86F7C" w:rsidRPr="00E86F7C" w:rsidRDefault="00E86F7C" w:rsidP="00E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628"/>
      </w:tblGrid>
      <w:tr w:rsidR="00777945" w:rsidTr="00777945">
        <w:tc>
          <w:tcPr>
            <w:tcW w:w="6948" w:type="dxa"/>
          </w:tcPr>
          <w:tbl>
            <w:tblPr>
              <w:tblW w:w="946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5775"/>
              <w:gridCol w:w="975"/>
              <w:gridCol w:w="975"/>
              <w:gridCol w:w="975"/>
            </w:tblGrid>
            <w:tr w:rsidR="00777945" w:rsidRPr="00E86F7C" w:rsidTr="00777945">
              <w:tc>
                <w:tcPr>
                  <w:tcW w:w="765" w:type="dxa"/>
                  <w:shd w:val="clear" w:color="auto" w:fill="FFFFFF"/>
                  <w:hideMark/>
                </w:tcPr>
                <w:p w:rsidR="00777945" w:rsidRPr="00E86F7C" w:rsidRDefault="00777945" w:rsidP="00A65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5" w:type="dxa"/>
                  <w:shd w:val="clear" w:color="auto" w:fill="FFFFFF"/>
                  <w:hideMark/>
                </w:tcPr>
                <w:p w:rsidR="00777945" w:rsidRPr="00E86F7C" w:rsidRDefault="00777945" w:rsidP="00A65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t>We, this people, on a small and lonely planet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Traveling through casual space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Past aloof stars, across the way of indifferent suns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 a destination where all signs tell us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It is possible and imperative that we learn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 brave and startling truth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 the day of peacemaking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release our fingers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From fists of hostility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allow the pure air to cool our palms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the curtain falls on the minstrel show of hate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And faces </w:t>
                  </w:r>
                  <w:proofErr w:type="spellStart"/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sooted</w:t>
                  </w:r>
                  <w:proofErr w:type="spellEnd"/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with scorn are scrubbed clean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battlefields and coliseum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No longer rake our unique and particular sons and daughters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Up with the bruised and bloody grass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 lie in identical plots in foreign soil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the rapacious storming of the churches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 screaming racket in the temples have ceased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the pennants are waving gaily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the banners of the world tremble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Stoutly in the good, clean breeze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let the rifles fall from our shoulders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children dress their dolls in flags of truce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land mines of death have been removed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the aged can walk into evenings of peace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religious ritual is not perfumed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By the incense of burning flesh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childhood dreams are not kicked awake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By nightmares of abuse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Then we will confess that not the Pyramids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With their stones set in mysterious perfection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Nor the Gardens of Babylon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Hanging as eternal beauty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In our collective memory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Not the Grand Canyon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Kindled into delicious color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By Western sunsets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Nor the Danube, flowing its blue soul into Europe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Not the sacred peak of Mount Fuji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Stretching to the Rising Sun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Neither Father Amazon nor Mother Mississippi who, without favor,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Nurture all creatures in the depths and on the shores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These are not the only wonders of the world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We, this people, on this minuscule and </w:t>
                  </w:r>
                  <w:proofErr w:type="spellStart"/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t>kithless</w:t>
                  </w:r>
                  <w:proofErr w:type="spellEnd"/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globe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Who reach daily for the bomb, the blade and the dagger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Yet who petition in the dark for tokens of peace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We, this people on this mote of matter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In whose mouths abide cankerous words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Which challenge our very existence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Yet out of those same mouths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Come songs of such exquisite sweetness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That the heart falters in its labor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the body is quieted into awe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We, this people, on this small and drifting planet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Whose hands can strike with such abandon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That in a twinkling, life is sapped from the living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Yet those same hands can touch with such healing, irresistible tenderness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That the haughty neck is happy to bow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And the proud back is glad to bend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Out of such chaos, of such contradiction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 learn that we are neither devils nor divines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We, this people, on this wayward, floating body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Created on this earth, of this earth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Have the power to fashion for this earth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 climate where every man and every woman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Can live freely without sanctimonious piety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Without crippling fear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When we come to it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 must confess that we are the possible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 are the miraculous, the true wonder of this world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That is when, and only when </w:t>
                  </w:r>
                  <w:r w:rsidRPr="00E86F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 come to it.</w:t>
                  </w:r>
                </w:p>
              </w:tc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777945" w:rsidRPr="00E86F7C" w:rsidRDefault="00777945" w:rsidP="00A65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777945" w:rsidRPr="00E86F7C" w:rsidRDefault="00777945" w:rsidP="00A65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/>
                  <w:vAlign w:val="center"/>
                  <w:hideMark/>
                </w:tcPr>
                <w:p w:rsidR="00777945" w:rsidRPr="00E86F7C" w:rsidRDefault="00777945" w:rsidP="00A65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7945" w:rsidRDefault="00777945" w:rsidP="00777945"/>
          <w:p w:rsidR="00777945" w:rsidRDefault="00777945"/>
        </w:tc>
        <w:tc>
          <w:tcPr>
            <w:tcW w:w="2628" w:type="dxa"/>
          </w:tcPr>
          <w:p w:rsidR="00777945" w:rsidRDefault="00777945"/>
          <w:p w:rsidR="00777945" w:rsidRDefault="00777945"/>
          <w:p w:rsidR="00777945" w:rsidRDefault="00777945">
            <w:r w:rsidRPr="00777945">
              <w:rPr>
                <w:u w:val="single"/>
              </w:rPr>
              <w:t>Aloof</w:t>
            </w:r>
            <w:r>
              <w:t>- far away</w:t>
            </w:r>
          </w:p>
          <w:p w:rsidR="00777945" w:rsidRDefault="00777945">
            <w:r w:rsidRPr="00777945">
              <w:rPr>
                <w:u w:val="single"/>
              </w:rPr>
              <w:t>Imperative</w:t>
            </w:r>
            <w:r>
              <w:t>- vital importance</w:t>
            </w:r>
          </w:p>
          <w:p w:rsidR="00777945" w:rsidRDefault="00777945"/>
          <w:p w:rsidR="00777945" w:rsidRDefault="00777945"/>
          <w:p w:rsidR="00777945" w:rsidRDefault="00777945"/>
          <w:p w:rsidR="00777945" w:rsidRDefault="00777945"/>
          <w:p w:rsidR="004411B3" w:rsidRDefault="004411B3"/>
          <w:p w:rsidR="004411B3" w:rsidRDefault="004411B3"/>
          <w:p w:rsidR="00777945" w:rsidRDefault="00777945"/>
          <w:p w:rsidR="00777945" w:rsidRDefault="004411B3">
            <w:r w:rsidRPr="004411B3">
              <w:rPr>
                <w:u w:val="single"/>
              </w:rPr>
              <w:t>Minstrel show</w:t>
            </w:r>
            <w:r>
              <w:t>- show ends</w:t>
            </w:r>
          </w:p>
          <w:p w:rsidR="004411B3" w:rsidRDefault="004411B3">
            <w:proofErr w:type="spellStart"/>
            <w:r w:rsidRPr="004411B3">
              <w:rPr>
                <w:u w:val="single"/>
              </w:rPr>
              <w:t>Sooted</w:t>
            </w:r>
            <w:proofErr w:type="spellEnd"/>
            <w:r>
              <w:t>- dirty</w:t>
            </w:r>
          </w:p>
          <w:p w:rsidR="004411B3" w:rsidRDefault="004411B3">
            <w:r w:rsidRPr="004411B3">
              <w:rPr>
                <w:u w:val="single"/>
              </w:rPr>
              <w:t>Coliseum</w:t>
            </w:r>
            <w:r>
              <w:t>- museum</w:t>
            </w:r>
          </w:p>
          <w:p w:rsidR="00777945" w:rsidRDefault="00777945"/>
          <w:p w:rsidR="00777945" w:rsidRDefault="00777945"/>
          <w:p w:rsidR="00777945" w:rsidRDefault="00777945"/>
          <w:p w:rsidR="00777945" w:rsidRDefault="004411B3">
            <w:r w:rsidRPr="004411B3">
              <w:rPr>
                <w:u w:val="single"/>
              </w:rPr>
              <w:t>Rapacious</w:t>
            </w:r>
            <w:r>
              <w:t>-</w:t>
            </w:r>
            <w:r w:rsidR="001A369A">
              <w:t xml:space="preserve"> greedy</w:t>
            </w:r>
          </w:p>
          <w:p w:rsidR="004411B3" w:rsidRDefault="004411B3">
            <w:r w:rsidRPr="004411B3">
              <w:rPr>
                <w:u w:val="single"/>
              </w:rPr>
              <w:t>Racket</w:t>
            </w:r>
            <w:r>
              <w:t>- loud noise</w:t>
            </w:r>
          </w:p>
          <w:p w:rsidR="00777945" w:rsidRDefault="004411B3">
            <w:r w:rsidRPr="004411B3">
              <w:rPr>
                <w:u w:val="single"/>
              </w:rPr>
              <w:t>Pennants</w:t>
            </w:r>
            <w:r>
              <w:t>- flags</w:t>
            </w:r>
          </w:p>
          <w:p w:rsidR="004411B3" w:rsidRDefault="004411B3">
            <w:r w:rsidRPr="004411B3">
              <w:rPr>
                <w:u w:val="single"/>
              </w:rPr>
              <w:t>Gaily</w:t>
            </w:r>
            <w:r>
              <w:t>- Happy</w:t>
            </w:r>
          </w:p>
          <w:p w:rsidR="00777945" w:rsidRDefault="00777945"/>
          <w:p w:rsidR="00777945" w:rsidRDefault="00777945"/>
          <w:p w:rsidR="00777945" w:rsidRDefault="00777945"/>
          <w:p w:rsidR="00777945" w:rsidRDefault="004411B3">
            <w:r w:rsidRPr="004411B3">
              <w:rPr>
                <w:u w:val="single"/>
              </w:rPr>
              <w:t>Truce</w:t>
            </w:r>
            <w:r>
              <w:t>- peace</w:t>
            </w:r>
          </w:p>
          <w:p w:rsidR="00777945" w:rsidRDefault="00777945"/>
          <w:p w:rsidR="00777945" w:rsidRDefault="004411B3">
            <w:r w:rsidRPr="004411B3">
              <w:rPr>
                <w:u w:val="single"/>
              </w:rPr>
              <w:t>Ritual</w:t>
            </w:r>
            <w:r>
              <w:t>- ceremony</w:t>
            </w:r>
          </w:p>
          <w:p w:rsidR="00777945" w:rsidRDefault="004411B3">
            <w:r w:rsidRPr="004411B3">
              <w:rPr>
                <w:u w:val="single"/>
              </w:rPr>
              <w:t>Incense</w:t>
            </w:r>
            <w:r>
              <w:t xml:space="preserve"> - perfume</w:t>
            </w:r>
          </w:p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4411B3">
            <w:r w:rsidRPr="001A369A">
              <w:rPr>
                <w:u w:val="single"/>
              </w:rPr>
              <w:t>Eternal</w:t>
            </w:r>
            <w:r>
              <w:t xml:space="preserve">- </w:t>
            </w:r>
            <w:r w:rsidR="001A369A">
              <w:t>lasting forever</w:t>
            </w:r>
          </w:p>
          <w:p w:rsidR="00777945" w:rsidRDefault="00777945"/>
          <w:p w:rsidR="00777945" w:rsidRDefault="00777945"/>
          <w:p w:rsidR="001A369A" w:rsidRDefault="001A369A">
            <w:r w:rsidRPr="001A369A">
              <w:rPr>
                <w:u w:val="single"/>
              </w:rPr>
              <w:t>Kindled</w:t>
            </w:r>
            <w:r>
              <w:t>- to light</w:t>
            </w:r>
          </w:p>
          <w:p w:rsidR="00777945" w:rsidRDefault="00777945"/>
          <w:p w:rsidR="00777945" w:rsidRDefault="00777945"/>
          <w:p w:rsidR="00777945" w:rsidRDefault="004411B3">
            <w:r w:rsidRPr="001A369A">
              <w:rPr>
                <w:u w:val="single"/>
              </w:rPr>
              <w:t>Sacred</w:t>
            </w:r>
            <w:r>
              <w:t>- holy</w:t>
            </w:r>
          </w:p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4411B3">
            <w:r w:rsidRPr="001A369A">
              <w:rPr>
                <w:u w:val="single"/>
              </w:rPr>
              <w:t>Miniscule</w:t>
            </w:r>
            <w:r>
              <w:t>-</w:t>
            </w:r>
            <w:r w:rsidR="001A369A">
              <w:t xml:space="preserve"> small</w:t>
            </w:r>
          </w:p>
          <w:p w:rsidR="00FB7410" w:rsidRDefault="00FB7410">
            <w:proofErr w:type="spellStart"/>
            <w:r w:rsidRPr="001A369A">
              <w:rPr>
                <w:u w:val="single"/>
              </w:rPr>
              <w:t>Kithless</w:t>
            </w:r>
            <w:proofErr w:type="spellEnd"/>
            <w:r w:rsidR="001A369A">
              <w:t>- not knowing</w:t>
            </w:r>
          </w:p>
          <w:p w:rsidR="00FB7410" w:rsidRDefault="00FB7410">
            <w:r w:rsidRPr="001A369A">
              <w:rPr>
                <w:u w:val="single"/>
              </w:rPr>
              <w:t>Tokens</w:t>
            </w:r>
            <w:r w:rsidR="001A369A">
              <w:t>- symbol</w:t>
            </w:r>
          </w:p>
          <w:p w:rsidR="00FB7410" w:rsidRDefault="00FB7410">
            <w:r w:rsidRPr="001A369A">
              <w:rPr>
                <w:u w:val="single"/>
              </w:rPr>
              <w:t>Mote</w:t>
            </w:r>
            <w:r w:rsidR="001A369A">
              <w:t>- tiny piece</w:t>
            </w:r>
          </w:p>
          <w:p w:rsidR="00FB7410" w:rsidRDefault="001A369A">
            <w:r w:rsidRPr="001A369A">
              <w:rPr>
                <w:u w:val="single"/>
              </w:rPr>
              <w:t>Cankerous</w:t>
            </w:r>
            <w:r>
              <w:t>- sore</w:t>
            </w:r>
          </w:p>
          <w:p w:rsidR="00777945" w:rsidRPr="001A369A" w:rsidRDefault="001A369A">
            <w:r w:rsidRPr="001A369A">
              <w:rPr>
                <w:u w:val="single"/>
              </w:rPr>
              <w:t>Abide</w:t>
            </w:r>
            <w:r>
              <w:rPr>
                <w:u w:val="single"/>
              </w:rPr>
              <w:t>-</w:t>
            </w:r>
            <w:r>
              <w:t xml:space="preserve"> live</w:t>
            </w:r>
          </w:p>
          <w:p w:rsidR="00FB7410" w:rsidRDefault="001A369A">
            <w:r w:rsidRPr="001A369A">
              <w:rPr>
                <w:u w:val="single"/>
              </w:rPr>
              <w:t>Exquisite</w:t>
            </w:r>
            <w:r>
              <w:t>- special</w:t>
            </w:r>
          </w:p>
          <w:p w:rsidR="00FB7410" w:rsidRDefault="00FB7410"/>
          <w:p w:rsidR="00FB7410" w:rsidRDefault="00FB7410"/>
          <w:p w:rsidR="00FB7410" w:rsidRDefault="00FB7410"/>
          <w:p w:rsidR="00FB7410" w:rsidRDefault="00FB7410"/>
          <w:p w:rsidR="00FB7410" w:rsidRPr="001A369A" w:rsidRDefault="00FB7410">
            <w:r w:rsidRPr="001A369A">
              <w:rPr>
                <w:u w:val="single"/>
              </w:rPr>
              <w:t>Sapped</w:t>
            </w:r>
            <w:r w:rsidR="001A369A">
              <w:rPr>
                <w:u w:val="single"/>
              </w:rPr>
              <w:t xml:space="preserve">- </w:t>
            </w:r>
            <w:r w:rsidR="001A369A">
              <w:t>sucked</w:t>
            </w:r>
          </w:p>
          <w:p w:rsidR="00FB7410" w:rsidRDefault="00FB7410">
            <w:r w:rsidRPr="001A369A">
              <w:rPr>
                <w:u w:val="single"/>
              </w:rPr>
              <w:t>Irresistible</w:t>
            </w:r>
            <w:r w:rsidR="001A369A">
              <w:rPr>
                <w:u w:val="single"/>
              </w:rPr>
              <w:t>-</w:t>
            </w:r>
            <w:r w:rsidR="001A369A">
              <w:t xml:space="preserve"> Justin Timberlake</w:t>
            </w:r>
          </w:p>
          <w:p w:rsidR="00FB7410" w:rsidRPr="001A369A" w:rsidRDefault="00FB7410">
            <w:r w:rsidRPr="001A369A">
              <w:rPr>
                <w:u w:val="single"/>
              </w:rPr>
              <w:t>Haughty</w:t>
            </w:r>
            <w:r w:rsidR="001A369A">
              <w:rPr>
                <w:u w:val="single"/>
              </w:rPr>
              <w:t>-</w:t>
            </w:r>
            <w:r w:rsidR="001A369A">
              <w:t xml:space="preserve"> disprove</w:t>
            </w:r>
          </w:p>
          <w:p w:rsidR="00FB7410" w:rsidRDefault="00FB7410"/>
          <w:p w:rsidR="00FB7410" w:rsidRDefault="00FB7410">
            <w:r w:rsidRPr="001A369A">
              <w:rPr>
                <w:u w:val="single"/>
              </w:rPr>
              <w:t>Contradiction</w:t>
            </w:r>
            <w:r w:rsidR="001A369A">
              <w:rPr>
                <w:u w:val="single"/>
              </w:rPr>
              <w:t>-</w:t>
            </w:r>
            <w:r w:rsidR="001A369A">
              <w:t xml:space="preserve"> opposing statements</w:t>
            </w:r>
          </w:p>
          <w:p w:rsidR="00FB7410" w:rsidRDefault="00FB7410"/>
          <w:p w:rsidR="00FB7410" w:rsidRPr="001A369A" w:rsidRDefault="00FB7410">
            <w:r w:rsidRPr="001A369A">
              <w:rPr>
                <w:u w:val="single"/>
              </w:rPr>
              <w:t>Wayward</w:t>
            </w:r>
            <w:r>
              <w:t>-</w:t>
            </w:r>
            <w:r w:rsidR="001A369A">
              <w:t xml:space="preserve"> difficult to control</w:t>
            </w:r>
          </w:p>
          <w:p w:rsidR="00FB7410" w:rsidRDefault="00FB7410"/>
          <w:p w:rsidR="00FB7410" w:rsidRPr="001A369A" w:rsidRDefault="00FB7410">
            <w:r w:rsidRPr="001A369A">
              <w:rPr>
                <w:u w:val="single"/>
              </w:rPr>
              <w:t>Sanctimonious</w:t>
            </w:r>
            <w:r w:rsidR="001A369A">
              <w:rPr>
                <w:u w:val="single"/>
              </w:rPr>
              <w:t>-</w:t>
            </w:r>
            <w:r w:rsidRPr="001A369A">
              <w:rPr>
                <w:u w:val="single"/>
              </w:rPr>
              <w:t xml:space="preserve"> </w:t>
            </w:r>
            <w:r w:rsidR="001A369A">
              <w:t>being better</w:t>
            </w:r>
          </w:p>
          <w:p w:rsidR="00FB7410" w:rsidRPr="001A369A" w:rsidRDefault="00FB7410" w:rsidP="001A369A">
            <w:pPr>
              <w:tabs>
                <w:tab w:val="center" w:pos="1206"/>
              </w:tabs>
            </w:pPr>
            <w:r w:rsidRPr="001A369A">
              <w:rPr>
                <w:u w:val="single"/>
              </w:rPr>
              <w:t>Piety</w:t>
            </w:r>
            <w:r w:rsidR="001A369A">
              <w:rPr>
                <w:u w:val="single"/>
              </w:rPr>
              <w:t xml:space="preserve">- </w:t>
            </w:r>
            <w:r w:rsidR="001A369A">
              <w:t>being religious</w:t>
            </w:r>
          </w:p>
          <w:p w:rsidR="00FB7410" w:rsidRDefault="00FB7410"/>
          <w:p w:rsidR="00FB7410" w:rsidRDefault="00FB7410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  <w:p w:rsidR="00777945" w:rsidRDefault="00777945"/>
        </w:tc>
      </w:tr>
    </w:tbl>
    <w:p w:rsidR="00791B5F" w:rsidRPr="00791B5F" w:rsidRDefault="00777945" w:rsidP="00791B5F">
      <w:pPr>
        <w:pStyle w:val="NoSpacing"/>
        <w:rPr>
          <w:b/>
        </w:rPr>
      </w:pPr>
      <w:r w:rsidRPr="00791B5F">
        <w:rPr>
          <w:b/>
        </w:rPr>
        <w:lastRenderedPageBreak/>
        <w:t xml:space="preserve">Directions: </w:t>
      </w:r>
    </w:p>
    <w:p w:rsidR="00791B5F" w:rsidRDefault="001A369A">
      <w:r>
        <w:t xml:space="preserve">Part 1 </w:t>
      </w:r>
      <w:r w:rsidR="00791B5F">
        <w:t>write a one sentence summary for each stanza</w:t>
      </w:r>
      <w:r>
        <w:t xml:space="preserve"> (you should have eleven total sentences)</w:t>
      </w:r>
      <w:r w:rsidR="00777945">
        <w:t>.</w:t>
      </w:r>
      <w:r w:rsidR="00791B5F">
        <w:t xml:space="preserve"> This should take you 20 minutes or more to do. This poem was specifically chosen for the complex imagery found in Maya Angelou’s writing.</w:t>
      </w:r>
      <w:r w:rsidR="00777945">
        <w:t xml:space="preserve"> </w:t>
      </w:r>
    </w:p>
    <w:p w:rsidR="00777945" w:rsidRPr="00777945" w:rsidRDefault="001A369A">
      <w:r>
        <w:t>Part 2 what</w:t>
      </w:r>
      <w:r w:rsidR="00777945">
        <w:t xml:space="preserve"> do you think Maya Angelou was referring too in the last stanza by the word “it”</w:t>
      </w:r>
      <w:r>
        <w:t xml:space="preserve"> and by the title “Brave and Startling Truth?”</w:t>
      </w:r>
      <w:r w:rsidR="00777945">
        <w:t xml:space="preserve"> </w:t>
      </w:r>
      <w:r>
        <w:t>Draw on poster paper what this means to you.</w:t>
      </w:r>
      <w:r w:rsidR="00A44CA5">
        <w:t xml:space="preserve"> Include the last sentence summary on your poster.</w:t>
      </w:r>
      <w:bookmarkStart w:id="0" w:name="_GoBack"/>
      <w:bookmarkEnd w:id="0"/>
      <w:r w:rsidR="00791B5F">
        <w:t xml:space="preserve"> </w:t>
      </w:r>
    </w:p>
    <w:sectPr w:rsidR="00777945" w:rsidRPr="007779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98" w:rsidRDefault="00F34698" w:rsidP="00E86F7C">
      <w:pPr>
        <w:spacing w:after="0" w:line="240" w:lineRule="auto"/>
      </w:pPr>
      <w:r>
        <w:separator/>
      </w:r>
    </w:p>
  </w:endnote>
  <w:endnote w:type="continuationSeparator" w:id="0">
    <w:p w:rsidR="00F34698" w:rsidRDefault="00F34698" w:rsidP="00E8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6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7C" w:rsidRDefault="00E86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F7C" w:rsidRDefault="00E8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98" w:rsidRDefault="00F34698" w:rsidP="00E86F7C">
      <w:pPr>
        <w:spacing w:after="0" w:line="240" w:lineRule="auto"/>
      </w:pPr>
      <w:r>
        <w:separator/>
      </w:r>
    </w:p>
  </w:footnote>
  <w:footnote w:type="continuationSeparator" w:id="0">
    <w:p w:rsidR="00F34698" w:rsidRDefault="00F34698" w:rsidP="00E8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7C"/>
    <w:rsid w:val="001A369A"/>
    <w:rsid w:val="00412F3C"/>
    <w:rsid w:val="004411B3"/>
    <w:rsid w:val="0047263A"/>
    <w:rsid w:val="004B55CB"/>
    <w:rsid w:val="00777945"/>
    <w:rsid w:val="00791B5F"/>
    <w:rsid w:val="00A44CA5"/>
    <w:rsid w:val="00A84E13"/>
    <w:rsid w:val="00E86F7C"/>
    <w:rsid w:val="00EF7BC2"/>
    <w:rsid w:val="00F34698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6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F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8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7C"/>
  </w:style>
  <w:style w:type="paragraph" w:styleId="Footer">
    <w:name w:val="footer"/>
    <w:basedOn w:val="Normal"/>
    <w:link w:val="FooterChar"/>
    <w:uiPriority w:val="99"/>
    <w:unhideWhenUsed/>
    <w:rsid w:val="00E8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7C"/>
  </w:style>
  <w:style w:type="table" w:styleId="TableGrid">
    <w:name w:val="Table Grid"/>
    <w:basedOn w:val="TableNormal"/>
    <w:uiPriority w:val="59"/>
    <w:rsid w:val="0077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1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6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F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8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7C"/>
  </w:style>
  <w:style w:type="paragraph" w:styleId="Footer">
    <w:name w:val="footer"/>
    <w:basedOn w:val="Normal"/>
    <w:link w:val="FooterChar"/>
    <w:uiPriority w:val="99"/>
    <w:unhideWhenUsed/>
    <w:rsid w:val="00E8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7C"/>
  </w:style>
  <w:style w:type="table" w:styleId="TableGrid">
    <w:name w:val="Table Grid"/>
    <w:basedOn w:val="TableNormal"/>
    <w:uiPriority w:val="59"/>
    <w:rsid w:val="0077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2013-05-05T17:33:00Z</dcterms:created>
  <dcterms:modified xsi:type="dcterms:W3CDTF">2013-05-07T12:18:00Z</dcterms:modified>
</cp:coreProperties>
</file>